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B96F242">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lang w:eastAsia="zh-CN"/>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甲胎蛋白（AFP）</w:t>
      </w:r>
    </w:p>
    <w:p w14:paraId="6959E1A5">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445BFA9">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货号：nrbe006</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检测范围:0.5-256pg/ml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甲胎蛋白（AFP）简介：</w:t>
      </w:r>
      <w:bookmarkEnd w:id="0"/>
    </w:p>
    <w:p w14:paraId="32ACD3C0">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ascii="汉仪仿宋简" w:hAnsi="汉仪仿宋简" w:eastAsia="汉仪仿宋简" w:cstheme="minorBidi"/>
          <w:b w:val="0"/>
          <w:bCs w:val="0"/>
          <w:kern w:val="2"/>
          <w:sz w:val="24"/>
          <w:szCs w:val="24"/>
          <w:lang w:val="en-US" w:eastAsia="zh-CN" w:bidi="ar-SA"/>
        </w:rPr>
      </w:pPr>
      <w:bookmarkStart w:id="1" w:name="_Toc29361"/>
      <w:r>
        <w:rPr>
          <w:rFonts w:hint="eastAsia" w:ascii="汉仪仿宋简" w:hAnsi="汉仪仿宋简" w:eastAsia="汉仪仿宋简" w:cstheme="minorBidi"/>
          <w:b w:val="0"/>
          <w:bCs w:val="0"/>
          <w:kern w:val="2"/>
          <w:sz w:val="24"/>
          <w:szCs w:val="24"/>
          <w:lang w:val="en-US" w:eastAsia="zh-CN" w:bidi="ar-SA"/>
        </w:rPr>
        <w:t>AFP 是一种在胚胎期由卵黄囊和肝脏合成的糖蛋白，出生后表达显著下调，成人血清中维持低水平。作为原发性肝癌（HCC）诊断的经典肿瘤标志物，其异常升高与肝癌发生、发展密切相关，同时在生殖细胞肿瘤、肝硬化等疾病中也存在特征性表达，是肿瘤早期筛查与病程监测的核心指标。本试剂盒采用双抗夹心法 ELISA 技术，通过预包被的抗 AFP 单克隆抗体特异性捕获样本中目标蛋白，与 HRP 标记的检测抗体形成夹心复合物后，经 TMB 底物显色实现定量检测。检测范围覆盖 200-10000pg/mL，灵敏度达 100pg/ml，可精准捕捉早期病变中的微量 AFP 波动，且交叉反应率＜3%，有效规避同源蛋白干扰。适用于人血清、血浆、肝癌细胞培养上清等样本，该试剂盒可用于多领域研究：在肝癌早期诊断中，监测高危人群（如肝硬化患者）血清 AFP 动态变化，辅助识别癌前病变；在抗肿瘤药物疗效评估时，追踪化疗 / 靶向治疗期间 AFP 水平，关联肿瘤体积变化验证药效；胚胎发育机制研究中，通过分析孕期羊水 AFP 浓度探索与胎儿神经管畸形的关联；还能用于肿瘤发生机制解析，探索 AFP 在肝癌细胞增殖、转移中的调控作用及信号通路。为肿瘤学基础研究与相关科研转化提供可靠定量工具</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甲胎蛋白（AFP）捕获抗体的酶标板中，依次加入待检样品、标准品、HRP标记的检测抗体，然后经过温育和洗涤，TMB显色，并在酸的作用下转化成最终的黄色。颜色的深浅和样品中的甲胎蛋白（AFP）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灵敏度：0.5-256pg/mL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特异性：可检测样本中人的甲胎蛋白（AFP），与其类似物无明显的交叉反应。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0E2ABB9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752681A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1249A027">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427BB32D">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60262EF5">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5F19180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rFonts w:hint="eastAsia"/>
          <w:sz w:val="24"/>
          <w:szCs w:val="24"/>
          <w:lang w:val="en-US" w:eastAsia="zh-CN"/>
        </w:rPr>
        <w:br w:type="page"/>
      </w:r>
    </w:p>
    <w:p w14:paraId="315BEC72">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5270500" cy="2016760"/>
            <wp:effectExtent l="0" t="0" r="6350" b="2540"/>
            <wp:docPr id="11"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56"/>
                    <pic:cNvPicPr>
                      <a:picLocks noChangeAspect="1"/>
                    </pic:cNvPicPr>
                  </pic:nvPicPr>
                  <pic:blipFill>
                    <a:blip r:embed="rId8"/>
                    <a:stretch>
                      <a:fillRect/>
                    </a:stretch>
                  </pic:blipFill>
                  <pic:spPr>
                    <a:xfrm>
                      <a:off x="0" y="0"/>
                      <a:ext cx="5270500" cy="201676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63340" cy="3014980"/>
            <wp:effectExtent l="0" t="0" r="3810" b="13970"/>
            <wp:docPr id="9"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56"/>
                    <pic:cNvPicPr>
                      <a:picLocks noChangeAspect="1"/>
                    </pic:cNvPicPr>
                  </pic:nvPicPr>
                  <pic:blipFill>
                    <a:blip r:embed="rId9"/>
                    <a:stretch>
                      <a:fillRect/>
                    </a:stretch>
                  </pic:blipFill>
                  <pic:spPr>
                    <a:xfrm>
                      <a:off x="0" y="0"/>
                      <a:ext cx="3863340" cy="3014980"/>
                    </a:xfrm>
                    <a:prstGeom prst="rect">
                      <a:avLst/>
                    </a:prstGeom>
                    <a:noFill/>
                    <a:ln w="9525">
                      <a:noFill/>
                    </a:ln>
                  </pic:spPr>
                </pic:pic>
              </a:graphicData>
            </a:graphic>
          </wp:inline>
        </w:drawing>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1E73E241">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w:t>
      </w:r>
      <w:r>
        <w:rPr>
          <w:rFonts w:hint="eastAsia"/>
          <w:sz w:val="24"/>
          <w:szCs w:val="24"/>
          <w:lang w:val="en-US" w:eastAsia="zh-CN"/>
        </w:rPr>
        <w:t>B-ALP</w:t>
      </w:r>
      <w:r>
        <w:rPr>
          <w:rFonts w:hint="eastAsia"/>
          <w:lang w:val="en-US" w:eastAsia="zh-CN"/>
        </w:rPr>
        <w:t>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85-98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105-117</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98</w:t>
            </w:r>
          </w:p>
        </w:tc>
      </w:tr>
    </w:tbl>
    <w:p w14:paraId="3C95E3F5">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bookmarkStart w:id="10" w:name="_GoBack"/>
      <w:bookmarkEnd w:id="10"/>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7D63FF8-55B7-4FE5-B61E-15380DC107E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2F6F9807-D58F-4E52-A752-15A6C68DF86E}"/>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B4B5CEE9-3943-4ACA-9A34-F1BFC33B7562}"/>
  </w:font>
  <w:font w:name="微软雅黑">
    <w:panose1 w:val="020B0503020204020204"/>
    <w:charset w:val="86"/>
    <w:family w:val="auto"/>
    <w:pitch w:val="default"/>
    <w:sig w:usb0="80000287" w:usb1="2ACF3C50" w:usb2="00000016" w:usb3="00000000" w:csb0="0004001F" w:csb1="00000000"/>
    <w:embedRegular r:id="rId4" w:fontKey="{A82C9BE6-9E94-48C7-89D7-E4679BF2C5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EE774E"/>
    <w:rsid w:val="16835F40"/>
    <w:rsid w:val="1F896D6A"/>
    <w:rsid w:val="223E3E3C"/>
    <w:rsid w:val="224D407F"/>
    <w:rsid w:val="29005793"/>
    <w:rsid w:val="2C213C45"/>
    <w:rsid w:val="2CC1297B"/>
    <w:rsid w:val="2E0D0283"/>
    <w:rsid w:val="2EB060C2"/>
    <w:rsid w:val="2ED450D5"/>
    <w:rsid w:val="34FE2942"/>
    <w:rsid w:val="3EDF3E59"/>
    <w:rsid w:val="41AD023F"/>
    <w:rsid w:val="48D41268"/>
    <w:rsid w:val="4F7D74A2"/>
    <w:rsid w:val="526D56B7"/>
    <w:rsid w:val="534A5134"/>
    <w:rsid w:val="53F8619B"/>
    <w:rsid w:val="57072B9A"/>
    <w:rsid w:val="5845652A"/>
    <w:rsid w:val="5902118D"/>
    <w:rsid w:val="5A1F5D26"/>
    <w:rsid w:val="5D4806FF"/>
    <w:rsid w:val="61856B88"/>
    <w:rsid w:val="61A94127"/>
    <w:rsid w:val="63246FF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1305</Words>
  <Characters>1481</Characters>
  <Lines>0</Lines>
  <Paragraphs>0</Paragraphs>
  <TotalTime>14</TotalTime>
  <ScaleCrop>false</ScaleCrop>
  <LinksUpToDate>false</LinksUpToDate>
  <CharactersWithSpaces>1497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2026-02-03T01:35:41Z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943D30EE0B1149A084FF360397D65A71_13</vt:lpwstr>
  </property>
  <property fmtid="{D5CDD505-2E9C-101B-9397-08002B2CF9AE}" pid="4" name="KSOTemplateDocerSaveRecord">
    <vt:lpwstr>eyJoZGlkIjoiNWVlNjFhN2ViMDkyMjU2YTRhYmFiNzNhM2VmOTdkODMiLCJ1c2VySWQiOiIyNzMwNDgzMDEifQ==</vt:lpwstr>
  </property>
</Properties>
</file>